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C63D9" w14:textId="3CAB14EB" w:rsidR="001241C6" w:rsidRPr="001241C6" w:rsidRDefault="001241C6" w:rsidP="001241C6">
      <w:pPr>
        <w:shd w:val="clear" w:color="auto" w:fill="FFFFFF"/>
        <w:spacing w:after="144"/>
        <w:jc w:val="both"/>
        <w:outlineLvl w:val="0"/>
        <w:rPr>
          <w:rFonts w:ascii="Arial" w:eastAsia="Times New Roman" w:hAnsi="Arial" w:cs="Arial"/>
          <w:color w:val="333333"/>
          <w:kern w:val="36"/>
          <w:sz w:val="40"/>
          <w:szCs w:val="40"/>
          <w:lang w:eastAsia="ru-RU"/>
        </w:rPr>
      </w:pPr>
      <w:r w:rsidRPr="001241C6">
        <w:rPr>
          <w:rFonts w:ascii="Arial" w:eastAsia="Times New Roman" w:hAnsi="Arial" w:cs="Arial"/>
          <w:color w:val="333333"/>
          <w:kern w:val="36"/>
          <w:sz w:val="40"/>
          <w:szCs w:val="40"/>
          <w:lang w:eastAsia="ru-RU"/>
        </w:rPr>
        <w:t>Отчет главы муниципального округа Перово о результатах деятельности и деятельности аппарата Совета депутатов в 2020 году</w:t>
      </w:r>
    </w:p>
    <w:p w14:paraId="637F3453" w14:textId="77777777" w:rsidR="001241C6" w:rsidRPr="001241C6" w:rsidRDefault="001241C6" w:rsidP="001241C6">
      <w:pPr>
        <w:shd w:val="clear" w:color="auto" w:fill="FFFFFF"/>
        <w:spacing w:before="100" w:beforeAutospacing="1" w:line="336" w:lineRule="atLeast"/>
        <w:jc w:val="left"/>
        <w:rPr>
          <w:rFonts w:ascii="Helvetica" w:eastAsia="Times New Roman" w:hAnsi="Helvetica" w:cs="Helvetica"/>
          <w:color w:val="333333"/>
          <w:sz w:val="21"/>
          <w:szCs w:val="21"/>
          <w:lang w:eastAsia="ru-RU"/>
        </w:rPr>
      </w:pPr>
      <w:r w:rsidRPr="001241C6">
        <w:rPr>
          <w:rFonts w:ascii="Helvetica" w:eastAsia="Times New Roman" w:hAnsi="Helvetica" w:cs="Helvetica"/>
          <w:b/>
          <w:color w:val="333333"/>
          <w:sz w:val="21"/>
          <w:szCs w:val="21"/>
          <w:lang w:eastAsia="ru-RU"/>
        </w:rPr>
        <w:t>I. Деятельность главы муниципального округа Перово и депутатов Совета депутатов муниципального округа Перово.</w:t>
      </w:r>
      <w:r w:rsidRPr="001241C6">
        <w:rPr>
          <w:rFonts w:ascii="Helvetica" w:eastAsia="Times New Roman" w:hAnsi="Helvetica" w:cs="Helvetica"/>
          <w:b/>
          <w:color w:val="333333"/>
          <w:sz w:val="21"/>
          <w:szCs w:val="21"/>
          <w:lang w:eastAsia="ru-RU"/>
        </w:rPr>
        <w:br/>
      </w:r>
      <w:r w:rsidRPr="001241C6">
        <w:rPr>
          <w:rFonts w:ascii="Helvetica" w:eastAsia="Times New Roman" w:hAnsi="Helvetica" w:cs="Helvetica"/>
          <w:color w:val="333333"/>
          <w:sz w:val="21"/>
          <w:szCs w:val="21"/>
          <w:lang w:eastAsia="ru-RU"/>
        </w:rPr>
        <w:br/>
        <w:t>Деятельность главы муниципального округа Перово в 2020 году осуществлялась в соответствии с действующим законодательством Российской Федерации в области местного самоуправления, основными из которых являются:</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Федеральный закон №131-ФЗ «Об общих принципах организации местного самоуправления в Российской Федерации» от 06.10.2003 года;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закон города Москвы №56 «Об организации местного самоуправления в городе Москве» от 06.11.2002 года;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закон города Москвы №39 «О наделении органов местного самоуправления муниципальных округов в городе Москве отдельными полномочиями города Москвы» от 11.07.2012 года;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Устав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решения Совета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соответствии с Уставом муниципального округа Перово структуру органов местного самоуправления муниципального округа Перово составляют:</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представительный орган местного самоуправления –Совет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глава муниципального округа Перово, осуществляющий свои полномочия на постоянной основе;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исполнительно-распорядительный орган местного самоуправления – аппарат Совета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 исполняя полномочия председателя Совета депутатов и возглавляя исполнительно – распорядительный орган местного самоуправления. Полномочия главы муниципального округа осуществлялись на постоянной основе в соответствии с Уставом.</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br/>
        <w:t>На начало отчетного периода уставная численность депутатов составляла 15 человек, фактическая – 15.</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Одним из основных направлений деятельности главы муниципального округа является организация деятельности Совета депутатов муниципального округа.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2020 году проведено 13 заседаний Совета депутатов, включая 4 внеочередных, принято 86 решения по основополагающим вопросам местного значения и осуществления отдельных государственных полномочий (в 2019 году — 19 заседания и принято 103 решений). Заседания Совета депутатов проводились ежемесячно в соответствии с действующим Регламентом и утвержденными планами работы. Принятые Советом депутатов решения оформлены надлежащим образом и направлены в федеральный регистр нормативно-правовых актов, Департамент территориальных органов исполнительной власти города Москвы 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Перовскую межрайонную прокуратуру. Все решения поданы без замечаний со стороны надзорных органов. В целях выявления коррупциогенных факторов проводилась антикоррупционная экспертиза нормативных правовых актов и проектов нормативных правовых актов Совета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За отчетный период Советом депутатов одобрены и утверждены ключевые решения: по вопросам собственных полномочий Совета депутатов муниципального округа Перово, по вопросам переданных государственных полномочий, по вопросам деятельности исполнительно-распорядительного органа местного самоуправления, в области экономических и бюджетных отношений.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ходе заседаний Совета депутатов в отчетном периоде заслушивались отчеты и информации о результатах деятельности: главы управы района Перово, начальника ОМВД России по району Перово, главных врачей городской поликлиники №69 и детской городской поликлиники №7, ГБУ Территориальный Центр социального обслуживания «Новогиреево», центра госуслуг «Перово», руководителя ГБУ «</w:t>
      </w:r>
      <w:proofErr w:type="spellStart"/>
      <w:r w:rsidRPr="001241C6">
        <w:rPr>
          <w:rFonts w:ascii="Helvetica" w:eastAsia="Times New Roman" w:hAnsi="Helvetica" w:cs="Helvetica"/>
          <w:color w:val="333333"/>
          <w:sz w:val="21"/>
          <w:szCs w:val="21"/>
          <w:lang w:eastAsia="ru-RU"/>
        </w:rPr>
        <w:t>Детско</w:t>
      </w:r>
      <w:proofErr w:type="spellEnd"/>
      <w:r w:rsidRPr="001241C6">
        <w:rPr>
          <w:rFonts w:ascii="Helvetica" w:eastAsia="Times New Roman" w:hAnsi="Helvetica" w:cs="Helvetica"/>
          <w:color w:val="333333"/>
          <w:sz w:val="21"/>
          <w:szCs w:val="21"/>
          <w:lang w:eastAsia="ru-RU"/>
        </w:rPr>
        <w:t xml:space="preserve"> – молодежный центр Перово», руководителей управляющих организаций – ГБУ «Жилищник района Перово» и ООО «Управляющая компания ЮНИ – ДОМ». Вся информация была принята к сведению.</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Одним из главных направлений деятельности Совета депутатов является формирование плана мероприятий по социально-экономическому развитию района Перово. В рамках осуществления отдельных полномочий города Москвы, установленных Законом города Москвы от 11.07.2012 г. № 39 «О наделении органов местного самоуправления муниципальных округов в городе Москве отдельными полномочиями города Москвы» в 2020 году согласовано проведение дополнительных мероприятий на общую сумму 11 миллионов 686 тысяч рублей, которые были направлены на: ремонт семи квартир детей сирот и детей, оставшихся без попечения родителей, оказание материальной помощи гражданам льготной </w:t>
      </w:r>
      <w:r w:rsidRPr="001241C6">
        <w:rPr>
          <w:rFonts w:ascii="Helvetica" w:eastAsia="Times New Roman" w:hAnsi="Helvetica" w:cs="Helvetica"/>
          <w:color w:val="333333"/>
          <w:sz w:val="21"/>
          <w:szCs w:val="21"/>
          <w:lang w:eastAsia="ru-RU"/>
        </w:rPr>
        <w:lastRenderedPageBreak/>
        <w:t>категории, а также средства были направлены проведение социально-значимых мероприятий для жителей района Перово. Мероприятия, включенные в План по социально-экономическому развитию района Перово в 2020 году, были основаны на предложениях Совета депутатов с учетом мнений и пожеланий жителей муниципального округа. Открытие, контроль за ходом выполнения и приемка работ выполнялись при непосредственном участии муниципальных депутатов.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2020 году Советом депутатов были также согласованы средства стимулирования управы района Перово в размере 147 миллионов 465 тысяч 700 рублей, которые направлены на: проведение работ по комплексному благоустройству дворовых территорий района Перово, в том числе по результатам голосования на портале «Активный гражданин»; мероприятия по обустройству улиц, содержание которых осуществляют ГБУ «Жилищник района Перово» и ГБУ «Автомобильные дороги ВАО», а также на выплату компенсации за установку ограждающих устройств.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В рамках реализации положений постановления Правительства Москвы от 24 сентября 2012 года № 507-ПП «О порядке формирования, согласования и утверждения перечней работ по благоустройству дворовых территорий, парков, скверов, компенсационному озеленению на объектах озеленения 3-й категории, расположенных в зоне жилой застройки, и капитальному ремонту многоквартирных домов» дважды в минувшем году Советом депутатов согласовывались адресные </w:t>
      </w:r>
      <w:proofErr w:type="spellStart"/>
      <w:r w:rsidRPr="001241C6">
        <w:rPr>
          <w:rFonts w:ascii="Helvetica" w:eastAsia="Times New Roman" w:hAnsi="Helvetica" w:cs="Helvetica"/>
          <w:color w:val="333333"/>
          <w:sz w:val="21"/>
          <w:szCs w:val="21"/>
          <w:lang w:eastAsia="ru-RU"/>
        </w:rPr>
        <w:t>перечени</w:t>
      </w:r>
      <w:proofErr w:type="spellEnd"/>
      <w:r w:rsidRPr="001241C6">
        <w:rPr>
          <w:rFonts w:ascii="Helvetica" w:eastAsia="Times New Roman" w:hAnsi="Helvetica" w:cs="Helvetica"/>
          <w:color w:val="333333"/>
          <w:sz w:val="21"/>
          <w:szCs w:val="21"/>
          <w:lang w:eastAsia="ru-RU"/>
        </w:rPr>
        <w:t xml:space="preserve"> для озеленения дворовых территорий района: в весенний и осенний периоды 2020 года.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сфере работы с населением по месту жительства в 2020 году согласованы 4 ежеквартальных сводных районных календарных плана, внесенных на согласование в Совет депутатов главой управы района, а также определен победитель конкурса на право заключения договора на безвозмездной основе на реализацию социальных программ (проектов) по организации досуговой, социально-воспитательной, физкультурно-оздоровительной и спортивной работы с населением по месту жительства в нежилых помещениях, находящихся в собственности города Москвы в нежилом помещении, расположенном по адресу: ул.2-я Владимирская, д.15, корп.1.</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Другими значимыми для жителей муниципального округа вопросами, выносимыми для рассмотрения на заседании Совета депутатов в отчетном периоде, были вопросы, связанные с реализацией полномочий по согласованию размещения нестационарных торговых объектов на территории района Перово. В рамках переданных полномочий было принято 5 решений, в том числе по согласованию размещения на территории района сезонных кафе.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соответствии с частью 9 статьи 1 Закона города Москвы от 11 июля 2012 года № 39 депутаты в составе образованной комиссии осуществляют ежеквартальный мониторинг ярмарок выходного дня, расположенных на территории района Перово по адресу: Перовская улица, владение 32.</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t>При проведении мониторинга проверялись: расположение мест для продажи товаров, количество мест для продажи товаров, товары, продажа которых на ярмарках выходного дня запрещена, наличие стандартного торгово-технологического оборудования, прилавки, весы, холодильники, наличие биотуалетов, санитарное состояние ярмарки.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ходе проведения мониторинга на ярмарке существенных нарушений не выявлено, все замечания оперативно устранены. Во время проведения мониторинга официальных жалоб жителей на организацию проведения ярмарки не поступало.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отчетном году было принято три решения, согласовывающих установку восьми ограждающих устройств на четырех придомовых территориях:</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ул. Металлургов, д.37Б – 2 шлагбаума;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ул. Перовская, д. 16 – 1 шлагбаум;</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ул. Плеханова, д.14, корп.4 – 1 шлагбаум;</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ул. Перовская, д.35 – 2 шлагбаума.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2020 году депутаты Совета депутатов продолжили реализацию полномочий переданных Законом города Москвы 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В процессе реализации указанных полномочий депутаты, совместно с представителями Фонда капитального ремонта города Москвы, управляющих организаций, управы района Перово приняли непосредственное участие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 по 40 объектам. Решением совета депутатов согласован проект адресного перечня многоквартирных домов, подлежащих включению в краткосрочный план реализации в 2021, 2022 и 2023 годах региональной программы капитального ремонта общего имущества в многоквартирных домах на территории города Москвы, расположенных на территории муниципального округ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Важным направлением деятельности Совета депутатов являлось совершенствование правовых, организационных, финансово-экономических основ органов местного самоуправления муниципального округа, приведение местной нормативно-правовой базы в соответствие с изменениями, которые были внесены в федеральные законы и законы города Москвы. На заседаниях Совета депутатов были рассмотрены проекты и приняты решения в </w:t>
      </w:r>
      <w:r w:rsidRPr="001241C6">
        <w:rPr>
          <w:rFonts w:ascii="Helvetica" w:eastAsia="Times New Roman" w:hAnsi="Helvetica" w:cs="Helvetica"/>
          <w:color w:val="333333"/>
          <w:sz w:val="21"/>
          <w:szCs w:val="21"/>
          <w:lang w:eastAsia="ru-RU"/>
        </w:rPr>
        <w:lastRenderedPageBreak/>
        <w:t>рамках указанных полномочий.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Советом депутатов ежеквартально утверждались планы работ Совета депутатов и графики приема населения депутатами Совета депутатов.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Утверждены результаты публичных слушаний по следующим проектам решений: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1. О внесении изменений и дополнений в Устав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2. О проекте решения Совета депутатов муниципального округа Перово «О проекте решения Совета депутатов муниципального округа Перово «Об исполнении бюджета муниципального округа Перово за 2019 год»;</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3. О проекте решения Совета депутатов муниципального округа Перово «О бюджете муниципального округа Перово на 2021 год и плановый период 2022 и 2023 годов».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Большое внимание Совет депутатов уделял вопросам формирования местного бюджета в соответствии с федеральным законодательством и законами города Москвы, его исполнения и контроля за его исполнением. Указанные вопросы рассматривались на заседаниях Совета депутатов, по итогам рассмотрения было принято двенадцать решений. Внесение изменений в принятые по бюджету решения осуществлялись строго в предусмотренные законодательством сроки. Проекты решения об исполнении бюджета за отчетный год и формировании на новый были вынесены на публичные слушанья, которые прошли в установленном порядке. Также, на заседании Совета депутатов были рассмотрены результаты внешней проверки исполнения бюджета за 2019 год, проведённой </w:t>
      </w:r>
      <w:proofErr w:type="spellStart"/>
      <w:r w:rsidRPr="001241C6">
        <w:rPr>
          <w:rFonts w:ascii="Helvetica" w:eastAsia="Times New Roman" w:hAnsi="Helvetica" w:cs="Helvetica"/>
          <w:color w:val="333333"/>
          <w:sz w:val="21"/>
          <w:szCs w:val="21"/>
          <w:lang w:eastAsia="ru-RU"/>
        </w:rPr>
        <w:t>Контрольно</w:t>
      </w:r>
      <w:proofErr w:type="spellEnd"/>
      <w:r w:rsidRPr="001241C6">
        <w:rPr>
          <w:rFonts w:ascii="Helvetica" w:eastAsia="Times New Roman" w:hAnsi="Helvetica" w:cs="Helvetica"/>
          <w:color w:val="333333"/>
          <w:sz w:val="21"/>
          <w:szCs w:val="21"/>
          <w:lang w:eastAsia="ru-RU"/>
        </w:rPr>
        <w:t xml:space="preserve"> – счетной палаты Москвы. Результаты проверки были приняты к сведению.</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работе заседаний Совета депутатов принимали участие глава Управы района Перово, заместители главы Управы, руководители и представители организаций, осуществляющих деятельность на территории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Работа с избирателями и обращениями граждан</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В отчетном периоде главой муниципального округа Перово прем жителей проводится каждый четверг. В связи с введенными мерами по предотвращению распространения новой </w:t>
      </w:r>
      <w:proofErr w:type="spellStart"/>
      <w:r w:rsidRPr="001241C6">
        <w:rPr>
          <w:rFonts w:ascii="Helvetica" w:eastAsia="Times New Roman" w:hAnsi="Helvetica" w:cs="Helvetica"/>
          <w:color w:val="333333"/>
          <w:sz w:val="21"/>
          <w:szCs w:val="21"/>
          <w:lang w:eastAsia="ru-RU"/>
        </w:rPr>
        <w:t>коронавирусной</w:t>
      </w:r>
      <w:proofErr w:type="spellEnd"/>
      <w:r w:rsidRPr="001241C6">
        <w:rPr>
          <w:rFonts w:ascii="Helvetica" w:eastAsia="Times New Roman" w:hAnsi="Helvetica" w:cs="Helvetica"/>
          <w:color w:val="333333"/>
          <w:sz w:val="21"/>
          <w:szCs w:val="21"/>
          <w:lang w:eastAsia="ru-RU"/>
        </w:rPr>
        <w:t xml:space="preserve"> инфекции, основная часть приемов была проведена в формате телефонного общения с избирателями.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Всего было проведено 15 очных приемов жителей муниципального округа Перово, на который пришли 27 человек. В формате дистанционного приема было принято 18 обращений.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По 25 обращениям были направлены дополнительные запросы, по остальным вопросам были даны разъяснения в рамках имеющихся полномочий.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br/>
        <w:t>В 2020 было рассмотрено 290 (в 2019 — 245) письменных обращений: из них – обращений граждан 42, организаций — 248, направленных главе муниципального округа и депутатам Совета депутатов. По всем обращениям были даны разъяснения, по существу, по отдельным обращениям были направлены запросы в различные инстанции и организации.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ходе приема жителей муниципального округа, главой муниципального округа и депутатами доводится информация о полномочиях и работе органов местного самоуправления по решению вопросов местного значения и переданных государственных полномочий, а также о работе Совета депутатов. Чаще всего граждане обращались к депутатам по вопросам: освещения дворовых территорий, проведения капитального ремонта в многоквартирных домах, вопросам реновации; вопросам жилищно-коммунального хозяйства, благоустройства дворовых территорий, перспектив развития района, правовой защиты, и прочие.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Хочу отметить, что в связи с тем, что за последние несколько лет большое количество средств было направлено на благоустройство дворовых территорий, количество жалоб и обращений граждан на их неудовлетворительное состояние значительно уменьшилось.</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Данному факту также способствует участие Главы муниципального округа Перово и депутатов Совета депутатов в еженедельном обходе территории района, организованного главой управы Дмитрием Станиславовичем Филипповым. Совместно с главой управы района Перово, представителями управляющих организаций и жителями района, депутаты каждую субботу, в ходе непосредственного общения с избирателями имеют возможность оперативно и наиболее эффективно решать поставленные перед ними задачи. Глава муниципального округа Перово принял участие более, чем в 20 обходах территории.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Деятельность комиссий Совета депутатов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Все депутаты Совета депутатов в отчетном периоде ответственно отнеслись к решению задач, стоящих перед органами местного самоуправления муниципального округа. В Совете депутатов в 2020 году продолжили работу 3 постоянно действующих комиссии: комиссия по организации работы Совета депутатов и осуществлению контроля за работой органов и должностных лиц местного самоуправления (регламентная), комиссия по бюджетным отношениям, муниципальной собственности, взаимодействию с общественными объединениями, комиссия по развитию муниципального округа Перово, организации выборных мероприятий, местного референдума и информированию.</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Всего в отчетном году состоялось 17 заседаний комиссий. Из них:</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заседаний комиссии по организации работы Совета депутатов и осуществлению контроля за работой органов и должностных лиц местного самоуправления (регламентная) – 6, принято 27 решений;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t>— заседаний комиссии по бюджетным отношениям, муниципальной собственности, взаимодействию с общественными объединениями – 8, принято 17 решений;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заседаний комиссии по развитию муниципального округа Перово, организации выборных мероприятий, местного референдума и информированию – 7, принято 24 решения.</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Все решения в дальнейшем были внесены на рассмотрение в Совет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работе постоянно действующих комиссий принимал участие глава муниципального округа Перово, заместители главы управы района Перово, сотрудники управы района Перово и аппарата Совета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Деятельность по информированию жителей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Большое значение в 2020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 задачах, ходе и итогах городских, окружных и районных программ, реализуемых в районе органами исполнительной власти и местного самоуправления, в том числе с использованием ресурсов информационно-телекоммуникационной сети Интернет.</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отчетном году информирование осуществлялось посредством электронного сетевого издания «Муниципальное дело» и официального сайта органов местного самоуправления муниципального округа Перово- www.perovo-moscow.ru, а официальное опубликование нормативных- правовых актов органов местного самоуправления осуществлялось на страницах бюллетеня «Московский муниципальный вестник».</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На официальном сайте органов местного самоуправления размещена вся информация о структуре органов местного самоуправления, местных и переданных государственных полномочиях, решения Совета депутатов, видеозаписи заседаний Совета депутатов, ежегодные отчеты депутатов Совета депутатов Совет депутатов о деятельности, а также отчеты организаций , осуществляющих свою деятельность на территории муниципального округа Перово, сведения о доходах, расходах и обязательствах имущественного характера депутатов Совета депутатов и муниципальных служащих аппарата Совета депутатов, анонсы новости и многое другое, также через сайт можно записаться на прием к депутатам, самостоятельно выбрав удобную дату и время.</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Организация и участие в проведение окружных, районных и местных праздничных, культурно-досуговых и спортивных мероприятиях</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Решением Совета депутатов муниципального округа Перово от 12 ноября 2019 года было установлено 10 местных праздничных мероприятий, однако, 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br/>
        <w:t>связи со сложившейся эпидемиологической ситуацией, проведение некоторых массовых мероприятий, а именно – Концерта, посвященного Дню учителя, Елка главы муниципального округа Перово оказалось невозможно. Остальные мероприятия были проведены с соблюдением всех санитарных требований.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сентябре депутаты Совета депутатов муниципального округа Перово лично поздравили на дому более 80 человек – участников и ветеранов Великой отечественной Войны.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отчетном году в муниципальном округе Перово, по инициативе местных депутатов третий раз проходит мероприятие Неделя безопасности, направленное на предотвращение дорожно-транспортных происшествий с участием несовершеннолетних. Совместно с сотрудниками ДПС ГИБДД УВД по ВАО ГУ МВД России по городу Москве, члена молодёжной общественной палаты района Перово, депутаты провели акцию «Маленький пешеход» для учащихся начальных классов общеобразовательных школ, где рассказывали об основах безопасности на дорогах.</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декабре 2020 года 1400 детей из числа льготной категории получили сладкие подарки к Новому году.</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Помимо участи в мес</w:t>
      </w:r>
      <w:bookmarkStart w:id="0" w:name="_GoBack"/>
      <w:bookmarkEnd w:id="0"/>
      <w:r w:rsidRPr="001241C6">
        <w:rPr>
          <w:rFonts w:ascii="Helvetica" w:eastAsia="Times New Roman" w:hAnsi="Helvetica" w:cs="Helvetica"/>
          <w:color w:val="333333"/>
          <w:sz w:val="21"/>
          <w:szCs w:val="21"/>
          <w:lang w:eastAsia="ru-RU"/>
        </w:rPr>
        <w:t>тных праздничных мероприятиях</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b/>
          <w:color w:val="333333"/>
          <w:sz w:val="21"/>
          <w:szCs w:val="21"/>
          <w:lang w:eastAsia="ru-RU"/>
        </w:rPr>
        <w:t>II. ДЕЯТЕЛЬНОСТЬ АППАРАТА СОВЕТА ДЕПУТАТОВ МУНИЦИПАЛЬНОГО ОКРУГА ПЕРОВО</w:t>
      </w:r>
      <w:r w:rsidRPr="001241C6">
        <w:rPr>
          <w:rFonts w:ascii="Helvetica" w:eastAsia="Times New Roman" w:hAnsi="Helvetica" w:cs="Helvetica"/>
          <w:b/>
          <w:color w:val="333333"/>
          <w:sz w:val="21"/>
          <w:szCs w:val="21"/>
          <w:lang w:eastAsia="ru-RU"/>
        </w:rPr>
        <w:br/>
      </w:r>
      <w:r w:rsidRPr="001241C6">
        <w:rPr>
          <w:rFonts w:ascii="Helvetica" w:eastAsia="Times New Roman" w:hAnsi="Helvetica" w:cs="Helvetica"/>
          <w:color w:val="333333"/>
          <w:sz w:val="21"/>
          <w:szCs w:val="21"/>
          <w:lang w:eastAsia="ru-RU"/>
        </w:rPr>
        <w:br/>
        <w:t>Деятельность аппарата Совета депутатов муниципального округа Перово (далее – Аппарат) в 2020 году осуществлялась в соответствии с Уставом, решениями, принятыми на заседаниях Совета депутатов. Деятельность Аппарата в отчетный период была направлена на выполнение задач, связанных с реализацией Законов города Москвы от 6 ноября 2002 года № 56 «Об организации местного самоуправления в городе Москве» и от 11 июля 2012 года № 39 «О наделении органов местного самоуправления муниципальных округов в городе Москве отдельными полномочиями города Москвы».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Аппарат осуществляет исполнительно-распорядительную функцию на основании решений, принимаемых Советом депутатов.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Одним из основных полномочий аппарата Совета депутатов муниципального округа Перово является составление проекта местного бюджета, исполнение местного бюджета и осуществление контроля за его исполнением, составление отчета об исполнении местного бюджета, осуществление полномочий финансового органа муниципального округа в соответствии с Бюджетным кодексом Российской Федерации.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В рамках указанных полномочий аппаратом ведется работа по формированию проекта </w:t>
      </w:r>
      <w:r w:rsidRPr="001241C6">
        <w:rPr>
          <w:rFonts w:ascii="Helvetica" w:eastAsia="Times New Roman" w:hAnsi="Helvetica" w:cs="Helvetica"/>
          <w:color w:val="333333"/>
          <w:sz w:val="21"/>
          <w:szCs w:val="21"/>
          <w:lang w:eastAsia="ru-RU"/>
        </w:rPr>
        <w:lastRenderedPageBreak/>
        <w:t xml:space="preserve">местного бюджета, внесение его в профильную комиссию Совета депутатов муниципального округа Перово, подготовка и внесение в Совет депутатов ежеквартальных отчетов об исполнении местного бюджета, формирование годового отчёта об исполнении бюджета муниципального округа Перово, а также внесения изменений в бюджет муниципального округа Перово на текущий год. При реализации указанных полномочий аппарата Совета депутатов муниципального округа Перово активно взаимодействует с </w:t>
      </w:r>
      <w:proofErr w:type="spellStart"/>
      <w:r w:rsidRPr="001241C6">
        <w:rPr>
          <w:rFonts w:ascii="Helvetica" w:eastAsia="Times New Roman" w:hAnsi="Helvetica" w:cs="Helvetica"/>
          <w:color w:val="333333"/>
          <w:sz w:val="21"/>
          <w:szCs w:val="21"/>
          <w:lang w:eastAsia="ru-RU"/>
        </w:rPr>
        <w:t>Контрольно</w:t>
      </w:r>
      <w:proofErr w:type="spellEnd"/>
      <w:r w:rsidRPr="001241C6">
        <w:rPr>
          <w:rFonts w:ascii="Helvetica" w:eastAsia="Times New Roman" w:hAnsi="Helvetica" w:cs="Helvetica"/>
          <w:color w:val="333333"/>
          <w:sz w:val="21"/>
          <w:szCs w:val="21"/>
          <w:lang w:eastAsia="ru-RU"/>
        </w:rPr>
        <w:t xml:space="preserve"> – счётной палатой города Москвы, Департаментом финансов города Москвы, Управлением</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федерального казначейства по городу Москве и его территориальными подразделениями.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Другим значимым полномочием аппарата Совета депутатов муниципального округа Перово, в соответствии с Уставом муниципального округа Перово, является осуществление обеспечения деятельности главы муниципального округа и Совета депутатов. В рамках указанных полномочий аппаратом проводится работа по материально- техническому обеспечению деятельности главы муниципального округа Перово и Совета депутатов муниципального округа Перово. Специалистом по организационной работе формируются проекты повесток заседаний Совета депутатов и комиссий Совета депутатов, подготавливаются необходимые материалы для рассмотрения на заседаниях, осуществляется заблаговременное оповещение всех заинтересованных лиц, принимающих участие в заседании Совета депутатов и в заседаниях комиссий.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Аппарат ведет переписку с Советом муниципальных образований г. Москвы, Департаментом территориальных органов исполнительной власти г. Москвы, префектурой ВАО г. Москвы и другими органами законодательной, исполнительной власти и местного самоуправления по вопросам, входящим в компетенцию Аппарата.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Призыв граждан на военную службу</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На основании статьи № 59 Конституции Российской Федерации и Федерального закона от 28 марта 1998 года № 53-ФЗ «О воинской обязанности и военной службе» и Указа Президента Российской Федерации от 30 марта 2020 года № 232, Указом Президента российской Федерации от 30 сентября 2020 года №581 в муниципальном округе Перово осуществлен призыв граждан на военную службу.</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соответствии с Постановлением Правительства РФ от 11 ноября 2006 года № 663 № «Об утверждении положения о призыве на военную службу граждан Российской Федерации» норма призыва граждан на военную службу весной 2019 года составила 64 человек, осенью 63 человека.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22 сентября состоялись инструкторско-методические сборы на городском призывном пункте города Москвы.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27 марта и 30 сентября был утвержден график заседаний призывных комиссий. В ходе </w:t>
      </w:r>
      <w:r w:rsidRPr="001241C6">
        <w:rPr>
          <w:rFonts w:ascii="Helvetica" w:eastAsia="Times New Roman" w:hAnsi="Helvetica" w:cs="Helvetica"/>
          <w:color w:val="333333"/>
          <w:sz w:val="21"/>
          <w:szCs w:val="21"/>
          <w:lang w:eastAsia="ru-RU"/>
        </w:rPr>
        <w:lastRenderedPageBreak/>
        <w:t>весеннего и осеннего призыва граждан на военную службу проведено 19 заседаний.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Установленное задание на призыв граждан на военную службу весной и осенью 2020 года выполнено в полном объеме.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Проводились все необходимые мероприятия по обеспечению исполнения гражданами воинской обязанности, а именно в адрес граждан посредствам почтовой связи и через управу района Перово города Москвы направлялись персональные повестки о явке в военный комиссариат, в адрес их родителей разъяснительные письма, в отношении лиц, уклоняющихся от выполнения воинской обязанности в органы внутренних дел направлены обращения об установлении их местонахождения и вручения им повесток.</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Все мероприятия, связанные с призывом граждан на военную службу, предусмотренные нормативными и правовыми актами в области воинской обязанности и военной службы в целях реализации гражданами Российской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Федерации конституционного долга и обязанности по защите Отечества призывной комиссией района Перово выполнены.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Кадровая работа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Штатная численность Аппарата составляет 6 человек (5 муниципальных служащих и глава муниципального округа).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отчетном периоде Аппаратом издано 55 (в 2019 году — 45) распоряжений по личному составу, в том числе по предоставлению очередных отпусков, по графикам отпусков, по штатным расписаниям, и др.</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2020 году, в соответствии с планом мероприятий по противодействию коррупции проводились общие собрания коллектива, на котором муниципальным служащим были под роспись доведены требования законодательных и нормативных правовых актов в сфере противодействия коррупции. А именно: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о недопущении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об ограничениях и запретах, связанных с прохождением муниципальной службы;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о соблюдении требований к служебному поведению муниципальных служащих и урегулированию конфликтов интересов;</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 о порядке предотвращения и урегулирования конфликтов интересов на муниципальной </w:t>
      </w:r>
      <w:r w:rsidRPr="001241C6">
        <w:rPr>
          <w:rFonts w:ascii="Helvetica" w:eastAsia="Times New Roman" w:hAnsi="Helvetica" w:cs="Helvetica"/>
          <w:color w:val="333333"/>
          <w:sz w:val="21"/>
          <w:szCs w:val="21"/>
          <w:lang w:eastAsia="ru-RU"/>
        </w:rPr>
        <w:lastRenderedPageBreak/>
        <w:t>службе;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о предоставлении муниципальными служащими сведений о доходах и расходах, об имуществе и обязательствах имущественного характера;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Ведение трудовых книжек, ведение личных дел муниципальных служащих, ведение реестра муниципальных служащих, организация проверки достоверности представляемых гражданином персональных данных и иных сведений при поступлении на муниципальную службу, организация проверки сведений о доходах и расходах, об имуществе и обязательствах имущественного характера муниципального служащего, его супруги (супруга) и несовершеннолетних детей, а также соблюдения связанных с муниципальной службой ограничений, консультирование муниципальных служащих по правовым и иным вопросам муниципальной службы в Аппарате организовано в соответствии с действующим законодательством.</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xml:space="preserve">По итогам года и ежеквартально отчетные сведения представлялись в Департамент территориальных органов исполнительной власти города Москвы, </w:t>
      </w:r>
      <w:proofErr w:type="spellStart"/>
      <w:r w:rsidRPr="001241C6">
        <w:rPr>
          <w:rFonts w:ascii="Helvetica" w:eastAsia="Times New Roman" w:hAnsi="Helvetica" w:cs="Helvetica"/>
          <w:color w:val="333333"/>
          <w:sz w:val="21"/>
          <w:szCs w:val="21"/>
          <w:lang w:eastAsia="ru-RU"/>
        </w:rPr>
        <w:t>Мосгорстат</w:t>
      </w:r>
      <w:proofErr w:type="spellEnd"/>
      <w:r w:rsidRPr="001241C6">
        <w:rPr>
          <w:rFonts w:ascii="Helvetica" w:eastAsia="Times New Roman" w:hAnsi="Helvetica" w:cs="Helvetica"/>
          <w:color w:val="333333"/>
          <w:sz w:val="21"/>
          <w:szCs w:val="21"/>
          <w:lang w:eastAsia="ru-RU"/>
        </w:rPr>
        <w:t>, Совет муниципальных образований города Москвы.</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Противодействие коррупции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Важным направлением деятельности Аппарата является работа по противодействию коррупции. В соответствии с утвержденным Планом мероприятий по противодействию коррупции в муниципальном округе Перово на 2020 год муниципальными служащими Аппарата, в соответствии с направлениями деятельности проводится постоянная работа, направленная на предупреждение</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коррупции и борьбы с ней, минимизации и (или) ликвидации последствий коррупционных правонарушений. А именно: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мероприятия в области совершенствования правового регулирования и организационного обеспечения деятельности по противодействию коррупции;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мероприятия по совершенствованию деятельности по размещению муниципального заказа;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мероприятия по совершенствованию кадровой политики в органах местного самоуправления;</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мероприятия по информированию жителей;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в профилактических целях проведены общие собрания коллектива, беседы и консультации.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lastRenderedPageBreak/>
        <w:br/>
        <w:t>За истекший период в рамках полномочий были приняты и проанализированы четыре декларации о доходах и расходах об имуществе и обязательствах имущественного характера, муниципальных служащих аппарата Совета депутатов муниципального округа Перово.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Организация предоставления муниципальных услуг</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соответствии с Федеральным законом от 27 июля 2010 года № 210-ФЗ «Об организации предоставления государственных и муниципальных услуг», постановлениями аппарата Совета депутатов муниципального округа Перово, аппарат предоставляет следующие муниципальные услуги:</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Выдача разрешения на вступление в брак лицам, достигшим возраста шестнадцати лет;</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Регистрация трудовых договоров, заключаемых работодателями — физическими лицами, не являющимися индивидуальными предпринимателями, с работниками, регистрация факта прекращения трудового договора;</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 Регистрация уставов территориальных общественных самоуправлений.</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отчетном году было подано два заявления о предоставлении муниципальной услуги «Выдача разрешения на вступление в брак лицам, достигшим возраста шестнадцати лет», услуги оказаны положительно.</w:t>
      </w:r>
      <w:r w:rsidRPr="001241C6">
        <w:rPr>
          <w:rFonts w:ascii="Helvetica" w:eastAsia="Times New Roman" w:hAnsi="Helvetica" w:cs="Helvetica"/>
          <w:color w:val="333333"/>
          <w:sz w:val="21"/>
          <w:szCs w:val="21"/>
          <w:lang w:eastAsia="ru-RU"/>
        </w:rPr>
        <w:br/>
      </w:r>
      <w:r w:rsidRPr="001241C6">
        <w:rPr>
          <w:rFonts w:ascii="Helvetica" w:eastAsia="Times New Roman" w:hAnsi="Helvetica" w:cs="Helvetica"/>
          <w:color w:val="333333"/>
          <w:sz w:val="21"/>
          <w:szCs w:val="21"/>
          <w:lang w:eastAsia="ru-RU"/>
        </w:rPr>
        <w:br/>
        <w:t>В заключение отчета хочу выразить слова признательности и благодарности за поддержку в своей работе депутатам Совета депутатов, сотрудникам аппарата Совета депутатов, главе управы района Перово Дмитрию Станиславовичу Филиппову и его заместителям, учреждениям и организациям района, а также активным и неравнодушным жителям муниципального округа Перово.</w:t>
      </w:r>
    </w:p>
    <w:p w14:paraId="76FFEDEE" w14:textId="77777777" w:rsidR="0065116E" w:rsidRDefault="0065116E" w:rsidP="001241C6">
      <w:pPr>
        <w:jc w:val="both"/>
      </w:pPr>
    </w:p>
    <w:sectPr w:rsidR="006511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A5"/>
    <w:rsid w:val="001241C6"/>
    <w:rsid w:val="005768A5"/>
    <w:rsid w:val="00651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52B5"/>
  <w15:chartTrackingRefBased/>
  <w15:docId w15:val="{1CD4C2B6-715C-4261-95C9-B26BF9DB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776787">
      <w:bodyDiv w:val="1"/>
      <w:marLeft w:val="0"/>
      <w:marRight w:val="0"/>
      <w:marTop w:val="0"/>
      <w:marBottom w:val="0"/>
      <w:divBdr>
        <w:top w:val="none" w:sz="0" w:space="0" w:color="auto"/>
        <w:left w:val="none" w:sz="0" w:space="0" w:color="auto"/>
        <w:bottom w:val="none" w:sz="0" w:space="0" w:color="auto"/>
        <w:right w:val="none" w:sz="0" w:space="0" w:color="auto"/>
      </w:divBdr>
      <w:divsChild>
        <w:div w:id="1930501875">
          <w:marLeft w:val="0"/>
          <w:marRight w:val="0"/>
          <w:marTop w:val="0"/>
          <w:marBottom w:val="300"/>
          <w:divBdr>
            <w:top w:val="none" w:sz="0" w:space="0" w:color="auto"/>
            <w:left w:val="none" w:sz="0" w:space="0" w:color="auto"/>
            <w:bottom w:val="none" w:sz="0" w:space="0" w:color="auto"/>
            <w:right w:val="none" w:sz="0" w:space="0" w:color="auto"/>
          </w:divBdr>
          <w:divsChild>
            <w:div w:id="156429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4112</Words>
  <Characters>23440</Characters>
  <Application>Microsoft Office Word</Application>
  <DocSecurity>0</DocSecurity>
  <Lines>195</Lines>
  <Paragraphs>54</Paragraphs>
  <ScaleCrop>false</ScaleCrop>
  <Company/>
  <LinksUpToDate>false</LinksUpToDate>
  <CharactersWithSpaces>27498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Юрьевна Мещерякова</dc:creator>
  <cp:keywords/>
  <dc:description/>
  <cp:lastModifiedBy>Наталья Юрьевна Мещерякова</cp:lastModifiedBy>
  <cp:revision>3</cp:revision>
  <dcterms:created xsi:type="dcterms:W3CDTF">2025-09-17T12:55:00Z</dcterms:created>
  <dcterms:modified xsi:type="dcterms:W3CDTF">2025-09-17T12:57:00Z</dcterms:modified>
</cp:coreProperties>
</file>