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41204aeb69bc6f19520657c589a726dbaf5869"/>
    <w:p>
      <w:pPr>
        <w:pStyle w:val="Heading3"/>
      </w:pPr>
      <w:r>
        <w:t xml:space="preserve">Памятка: Пожарная безопасность в весенне-летний период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9e5/v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4008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ebe/vvv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http://perovo.mos.ru/fire-safety/memo/detail/6034014.html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perovo.mos.ru" TargetMode="External" /><Relationship Type="http://schemas.openxmlformats.org/officeDocument/2006/relationships/hyperlink" Id="rId26" Target="http://perovo.mos.ru/fire-safety/memo/detail/6034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rovo.mos.ru" TargetMode="External" /><Relationship Type="http://schemas.openxmlformats.org/officeDocument/2006/relationships/hyperlink" Id="rId26" Target="http://perovo.mos.ru/fire-safety/memo/detail/6034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2025-03-27T18:24:31Z</dcterms:created>
  <dcterms:modified xsi:type="dcterms:W3CDTF">2025-03-27T18:24:31Z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