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e0f795657ed5665447aad17b3486d78cf5b7"/>
    <w:p>
      <w:pPr>
        <w:pStyle w:val="Heading3"/>
      </w:pPr>
      <w:r>
        <w:t xml:space="preserve">Ежегодный доклад в сфере защиты прав потребителей за 2023 год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В 2020 году начата реализация Программы мероприятий по совершенствованию системы защиты прав потребителей в городе Москве (далее – Программа), утвержденной Распоряжением Мэра Москвы С.С. Собяниным от 17 декабря 2019 г № 720-РП на период 5 лет с 2020 по 2024 год.</w:t>
      </w:r>
    </w:p>
    <w:p>
      <w:pPr>
        <w:pStyle w:val="BodyText"/>
      </w:pPr>
      <w:r>
        <w:t xml:space="preserve">В минувшем году продолжена реализация мероприятий Программы по совершенствованию системы защиты прав потребителей в городе Москве на 2020 -2024 годы.</w:t>
      </w:r>
    </w:p>
    <w:p>
      <w:pPr>
        <w:pStyle w:val="BodyText"/>
      </w:pPr>
      <w:r>
        <w:t xml:space="preserve">Реализованы самые крупные проекты из предусмотренных Программой.</w:t>
      </w:r>
    </w:p>
    <w:p>
      <w:pPr>
        <w:pStyle w:val="BodyText"/>
      </w:pPr>
      <w:r>
        <w:t xml:space="preserve">Для граждан есть возможность получить консультацию по телефону Горячей линии по всем вопросам деятельности Управления в круглосуточном режиме. За год более</w:t>
      </w:r>
      <w:r>
        <w:t xml:space="preserve"> </w:t>
      </w:r>
      <w:r>
        <w:rPr>
          <w:bCs/>
          <w:b/>
        </w:rPr>
        <w:t xml:space="preserve">79 тысяч</w:t>
      </w:r>
      <w:r>
        <w:t xml:space="preserve"> </w:t>
      </w:r>
      <w:r>
        <w:t xml:space="preserve">получили ответы на свои вопросы посредством Горячей линии, больше чем в 5 раз выросло количество охваченных потребителей (раннее до 2022 года за год консультировали около 15000 граждан по телефонам горячих линий). Управление организовало обучение операторов по всем вопросам деятельности Управления, сформировало и в постоянном режиме пополняет «Базу знаний» операторов, которая представляет собой интерактивный ресурс, позволяющий оперативно найти ответы на все возможные ситуации, с которыми сталкиваются потребители. Данный ресурс постоянно актуализируется.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http://perovo.mos.ru/officially/detail/12693065.html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693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693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2025-05-24T02:34:07Z</dcterms:created>
  <dcterms:modified xsi:type="dcterms:W3CDTF">2025-05-24T02:34:07Z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