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жители-района-перово"/>
    <w:p>
      <w:pPr>
        <w:pStyle w:val="Heading3"/>
      </w:pPr>
      <w:r>
        <w:t xml:space="preserve">Уважаемые жители района Перово!!!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rPr>
          <w:bCs/>
          <w:b/>
        </w:rPr>
        <w:t xml:space="preserve">С 11.10.2019 по адресу Зеленый проспект, вл.2 функционирует Межрегиональная ярмарка. Ярмарка функционирует круглый год!</w:t>
      </w:r>
    </w:p>
    <w:p>
      <w:pPr>
        <w:pStyle w:val="BodyText"/>
      </w:pPr>
      <w:r>
        <w:rPr>
          <w:bCs/>
          <w:b/>
        </w:rPr>
        <w:t xml:space="preserve">Количество мест на ярмарке - 28, площадь ярмарки - 868 кв.м.</w:t>
      </w:r>
    </w:p>
    <w:p>
      <w:pPr>
        <w:pStyle w:val="BodyText"/>
      </w:pPr>
      <w:r>
        <w:rPr>
          <w:bCs/>
          <w:b/>
        </w:rPr>
        <w:t xml:space="preserve">Режим работы: вторник - воскресенье, с 9.00 до 20.00, понедельник - санитарный день.</w:t>
      </w:r>
    </w:p>
    <w:p>
      <w:pPr>
        <w:pStyle w:val="BodyText"/>
      </w:pPr>
      <w:r>
        <w:rPr>
          <w:bCs/>
          <w:b/>
        </w:rPr>
        <w:t xml:space="preserve">Одновременно сообщаем, что Ярмарка выходного дня по адресу: ул. Перовская, вл.32, продолжает свою работу в обычном режиме.</w:t>
      </w:r>
      <w:r>
        <w:br/>
      </w:r>
    </w:p>
    <w:p>
      <w:pPr>
        <w:pStyle w:val="BodyText"/>
      </w:pPr>
      <w:r>
        <w:drawing>
          <wp:inline>
            <wp:extent cx="5334000" cy="34187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Безымянны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8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http://perovo.mos.ru/torgovl/fair.php/detail/8210972.html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torgovl/fair.php/detail/8210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torgovl/fair.php/detail/8210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2025-06-23T03:57:09Z</dcterms:created>
  <dcterms:modified xsi:type="dcterms:W3CDTF">2025-06-23T03:57:09Z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